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C3A" w14:textId="4AF81BAA" w:rsidR="007B4615" w:rsidRDefault="007B4615" w:rsidP="00AA10C9">
      <w:pPr>
        <w:rPr>
          <w:rFonts w:ascii="Arial" w:hAnsi="Arial" w:cs="Arial"/>
          <w:b/>
          <w:bCs/>
          <w:sz w:val="24"/>
          <w:szCs w:val="24"/>
        </w:rPr>
      </w:pPr>
      <w:r w:rsidRPr="00444B20">
        <w:rPr>
          <w:rFonts w:ascii="Times New Roman" w:hAnsi="Times New Roman"/>
          <w:b/>
          <w:bCs/>
          <w:noProof/>
          <w:color w:val="222222"/>
          <w:sz w:val="24"/>
          <w:szCs w:val="24"/>
        </w:rPr>
        <w:drawing>
          <wp:inline distT="0" distB="0" distL="0" distR="0" wp14:anchorId="2B4A267F" wp14:editId="07E3A118">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095391DC" w14:textId="15E1ACE6" w:rsidR="007B4615" w:rsidRPr="007B4615" w:rsidRDefault="007B4615" w:rsidP="00AA10C9">
      <w:pPr>
        <w:rPr>
          <w:rFonts w:ascii="Times New Roman" w:hAnsi="Times New Roman"/>
          <w:b/>
          <w:bCs/>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1</w:t>
      </w:r>
      <w:r w:rsidRPr="00444B20">
        <w:rPr>
          <w:rFonts w:ascii="Times New Roman" w:hAnsi="Times New Roman"/>
          <w:b/>
          <w:bCs/>
          <w:color w:val="222222"/>
          <w:sz w:val="24"/>
          <w:szCs w:val="24"/>
        </w:rPr>
        <w:t xml:space="preserve">: The Great </w:t>
      </w:r>
      <w:r w:rsidR="00307303">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0974EF12" w14:textId="2C27AE39"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 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41747883" w14:textId="5D4878FF" w:rsidR="006D731D" w:rsidRPr="00307303" w:rsidRDefault="00EE63FB" w:rsidP="00EE63FB">
      <w:pPr>
        <w:rPr>
          <w:rStyle w:val="css-76zvg2"/>
          <w:rFonts w:ascii="Times New Roman" w:hAnsi="Times New Roman"/>
          <w:color w:val="1D2129"/>
          <w:sz w:val="24"/>
          <w:szCs w:val="24"/>
        </w:rPr>
      </w:pPr>
      <w:r w:rsidRPr="00444B20">
        <w:rPr>
          <w:rFonts w:ascii="Times New Roman" w:hAnsi="Times New Roman"/>
          <w:color w:val="1D2129"/>
          <w:sz w:val="24"/>
          <w:szCs w:val="24"/>
        </w:rPr>
        <w:t>Eco</w:t>
      </w:r>
      <w:r w:rsidR="00895295" w:rsidRPr="00444B20">
        <w:rPr>
          <w:rFonts w:ascii="Times New Roman" w:hAnsi="Times New Roman"/>
          <w:color w:val="1D2129"/>
          <w:sz w:val="24"/>
          <w:szCs w:val="24"/>
        </w:rPr>
        <w:t xml:space="preserve">logically </w:t>
      </w:r>
      <w:r w:rsidRPr="00444B20">
        <w:rPr>
          <w:rFonts w:ascii="Times New Roman" w:hAnsi="Times New Roman"/>
          <w:color w:val="1D2129"/>
          <w:sz w:val="24"/>
          <w:szCs w:val="24"/>
        </w:rPr>
        <w:t xml:space="preserve">sustainable Economic Heartbeat </w:t>
      </w:r>
      <w:r w:rsidR="006D731D">
        <w:rPr>
          <w:rFonts w:ascii="Times New Roman" w:hAnsi="Times New Roman"/>
          <w:color w:val="1D2129"/>
          <w:sz w:val="24"/>
          <w:szCs w:val="24"/>
        </w:rPr>
        <w:t xml:space="preserve">Beacon </w:t>
      </w:r>
      <w:r w:rsidR="00895295" w:rsidRPr="00444B20">
        <w:rPr>
          <w:rFonts w:ascii="Times New Roman" w:hAnsi="Times New Roman"/>
          <w:color w:val="1D2129"/>
          <w:sz w:val="24"/>
          <w:szCs w:val="24"/>
        </w:rPr>
        <w:t xml:space="preserve">for </w:t>
      </w:r>
      <w:r w:rsidR="006D731D">
        <w:rPr>
          <w:rFonts w:ascii="Times New Roman" w:hAnsi="Times New Roman"/>
          <w:color w:val="1D2129"/>
          <w:sz w:val="24"/>
          <w:szCs w:val="24"/>
        </w:rPr>
        <w:t>the p</w:t>
      </w:r>
      <w:r w:rsidRPr="00444B20">
        <w:rPr>
          <w:rFonts w:ascii="Times New Roman" w:hAnsi="Times New Roman"/>
          <w:color w:val="1D2129"/>
          <w:sz w:val="24"/>
          <w:szCs w:val="24"/>
        </w:rPr>
        <w:t xml:space="preserve">rogrammable </w:t>
      </w:r>
      <w:r w:rsidR="006D731D">
        <w:rPr>
          <w:rFonts w:ascii="Times New Roman" w:hAnsi="Times New Roman"/>
          <w:color w:val="1D2129"/>
          <w:sz w:val="24"/>
          <w:szCs w:val="24"/>
        </w:rPr>
        <w:t>money / e</w:t>
      </w:r>
      <w:r w:rsidRPr="00444B20">
        <w:rPr>
          <w:rFonts w:ascii="Times New Roman" w:hAnsi="Times New Roman"/>
          <w:color w:val="1D2129"/>
          <w:sz w:val="24"/>
          <w:szCs w:val="24"/>
        </w:rPr>
        <w:t xml:space="preserve">conomy </w:t>
      </w:r>
      <w:r w:rsidR="006D731D" w:rsidRPr="006D731D">
        <w:rPr>
          <w:rStyle w:val="css-76zvg2"/>
          <w:rFonts w:ascii="Times New Roman" w:hAnsi="Times New Roman"/>
          <w:color w:val="14171A"/>
          <w:sz w:val="24"/>
          <w:szCs w:val="24"/>
          <w:bdr w:val="none" w:sz="0" w:space="0" w:color="auto" w:frame="1"/>
          <w:shd w:val="clear" w:color="auto" w:fill="F5F8FA"/>
        </w:rPr>
        <w:t>Minimum essential requirements for Trade Federations on the cryptocurrency DLT Distributed Ledger Technology blockchain</w:t>
      </w:r>
      <w:r w:rsidR="006D731D">
        <w:rPr>
          <w:rStyle w:val="css-76zvg2"/>
          <w:rFonts w:ascii="Times New Roman" w:hAnsi="Times New Roman"/>
          <w:color w:val="14171A"/>
          <w:sz w:val="24"/>
          <w:szCs w:val="24"/>
          <w:bdr w:val="none" w:sz="0" w:space="0" w:color="auto" w:frame="1"/>
          <w:shd w:val="clear" w:color="auto" w:fill="F5F8FA"/>
        </w:rPr>
        <w:t xml:space="preserve"> described in an Adaptive Procedural Template (checklist)</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r w:rsidR="0026199E" w:rsidRPr="00444B20">
        <w:rPr>
          <w:rFonts w:ascii="Times New Roman" w:hAnsi="Times New Roman"/>
          <w:color w:val="24292E"/>
          <w:sz w:val="24"/>
          <w:szCs w:val="24"/>
          <w:shd w:val="clear" w:color="auto" w:fill="FFFFFF"/>
        </w:rPr>
        <w:t>Github: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03F0146" w14:textId="79AA8DB6" w:rsidR="00307303" w:rsidRPr="00522A4D" w:rsidRDefault="00307303" w:rsidP="00522A4D">
      <w:pPr>
        <w:rPr>
          <w:rFonts w:ascii="Times New Roman" w:hAnsi="Times New Roman"/>
          <w:spacing w:val="-4"/>
          <w:sz w:val="24"/>
          <w:szCs w:val="24"/>
        </w:rPr>
      </w:pPr>
      <w:r w:rsidRPr="00444B20">
        <w:rPr>
          <w:rFonts w:ascii="Times New Roman" w:hAnsi="Times New Roman"/>
          <w:spacing w:val="-4"/>
          <w:sz w:val="24"/>
          <w:szCs w:val="24"/>
        </w:rPr>
        <w:t>Eco sustainable Economic Heartbeat / Adaptive Procedural Template (checklist)</w:t>
      </w:r>
    </w:p>
    <w:p w14:paraId="6C20C5F3" w14:textId="589187E6"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041045EA" w:rsidR="00522A4D" w:rsidRDefault="00ED1D68"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7F56C18D" wp14:editId="7E9F03C4">
            <wp:extent cx="5943600" cy="2144395"/>
            <wp:effectExtent l="0" t="0" r="0" b="8255"/>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645408C6" w14:textId="7E896835" w:rsidR="00522A4D" w:rsidRDefault="00522A4D" w:rsidP="00522A4D">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Foundation technology for the net, net of programmable $$$ money - cryptocurrency - economy 1) Epoch time cycles 2) Syntax used / not during epoch time cycles. </w:t>
      </w:r>
    </w:p>
    <w:p w14:paraId="06E18659"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Q: What is foundation technology for the net, net of programmable $$$ money - cryptocurrencies - economy</w:t>
      </w:r>
    </w:p>
    <w:p w14:paraId="14EBC5D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Foundation technology consists of:</w:t>
      </w:r>
    </w:p>
    <w:p w14:paraId="3410D9B0"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1) Epoch time cycles</w:t>
      </w:r>
    </w:p>
    <w:p w14:paraId="057C0AF6"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2) Syntax used / not during epoch time cycles</w:t>
      </w:r>
    </w:p>
    <w:p w14:paraId="02BD2091"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USPTO 13/573,002: Adaptive Procedural Template Framework: checklist: ideas, algorithms, processes, procedures, metrics, meters, signal &amp; telemetry structured data for consistent Eco sustainable economic time cycle epochs for programmable $ / economy / Net, Net of Money Foundation Technology</w:t>
      </w:r>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36F60326"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Socrates</w:t>
      </w:r>
    </w:p>
    <w:p w14:paraId="16E39F5A" w14:textId="77777777" w:rsid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Github: http://github.com/Beacon-Heart</w:t>
      </w:r>
    </w:p>
    <w:p w14:paraId="4056EE38" w14:textId="5296CF7D" w:rsidR="00307303" w:rsidRDefault="00307303" w:rsidP="00307303">
      <w:pPr>
        <w:shd w:val="clear" w:color="auto" w:fill="FFFFFF"/>
        <w:spacing w:after="0" w:line="240" w:lineRule="auto"/>
        <w:rPr>
          <w:rFonts w:ascii="Open Sans" w:eastAsia="Times New Roman" w:hAnsi="Open Sans" w:cs="Open Sans"/>
          <w:color w:val="373737"/>
          <w:sz w:val="21"/>
          <w:szCs w:val="21"/>
        </w:rPr>
      </w:pPr>
    </w:p>
    <w:p w14:paraId="7EA2C792" w14:textId="45CF3216" w:rsidR="00ED1D68" w:rsidRDefault="00ED1D68" w:rsidP="00307303">
      <w:pPr>
        <w:shd w:val="clear" w:color="auto" w:fill="FFFFFF"/>
        <w:spacing w:after="0" w:line="240" w:lineRule="auto"/>
        <w:rPr>
          <w:rFonts w:ascii="Open Sans" w:eastAsia="Times New Roman" w:hAnsi="Open Sans" w:cs="Open Sans"/>
          <w:color w:val="373737"/>
          <w:sz w:val="21"/>
          <w:szCs w:val="21"/>
        </w:rPr>
      </w:pPr>
    </w:p>
    <w:p w14:paraId="38C14E2F" w14:textId="6AE132E5" w:rsidR="00ED1D68" w:rsidRDefault="00ED1D68" w:rsidP="00307303">
      <w:pPr>
        <w:shd w:val="clear" w:color="auto" w:fill="FFFFFF"/>
        <w:spacing w:after="0" w:line="240" w:lineRule="auto"/>
        <w:rPr>
          <w:rFonts w:ascii="Open Sans" w:eastAsia="Times New Roman" w:hAnsi="Open Sans" w:cs="Open Sans"/>
          <w:color w:val="373737"/>
          <w:sz w:val="21"/>
          <w:szCs w:val="21"/>
        </w:rPr>
      </w:pPr>
    </w:p>
    <w:p w14:paraId="5C6A6284" w14:textId="77777777" w:rsidR="00ED1D68" w:rsidRPr="00D87A93" w:rsidRDefault="00ED1D68" w:rsidP="00307303">
      <w:pPr>
        <w:shd w:val="clear" w:color="auto" w:fill="FFFFFF"/>
        <w:spacing w:after="0" w:line="240" w:lineRule="auto"/>
        <w:rPr>
          <w:rFonts w:ascii="Open Sans" w:eastAsia="Times New Roman" w:hAnsi="Open Sans" w:cs="Open Sans"/>
          <w:color w:val="373737"/>
          <w:sz w:val="21"/>
          <w:szCs w:val="21"/>
        </w:rPr>
      </w:pPr>
    </w:p>
    <w:p w14:paraId="61FDA665" w14:textId="77777777"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lastRenderedPageBreak/>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SOURCE: Github: http://github.com/Beacon-Heart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75B8862C">
            <wp:extent cx="5943600" cy="3343275"/>
            <wp:effectExtent l="19050" t="19050" r="19050" b="2857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957ADAB" w14:textId="14C2F1EB" w:rsidR="00307303" w:rsidRDefault="00307303" w:rsidP="00B97B96">
      <w:pPr>
        <w:pStyle w:val="NormalWeb"/>
        <w:shd w:val="clear" w:color="auto" w:fill="FFFFFF"/>
        <w:spacing w:after="240" w:afterAutospacing="0"/>
        <w:rPr>
          <w:color w:val="24292E"/>
        </w:rPr>
      </w:pPr>
      <w:r>
        <w:rPr>
          <w:color w:val="24292E"/>
        </w:rPr>
        <w:t>Figure 2: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2"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AB9968F" w:rsidR="00640AC6" w:rsidRPr="00444B20"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59F64197"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45510344">
            <wp:extent cx="5943600" cy="3343275"/>
            <wp:effectExtent l="0" t="0" r="0" b="9525"/>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531859">
        <w:rPr>
          <w:rFonts w:ascii="Times New Roman" w:hAnsi="Times New Roman"/>
          <w:spacing w:val="-4"/>
          <w:sz w:val="24"/>
          <w:szCs w:val="24"/>
        </w:rPr>
        <w:t>3</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06C753B7" w14:textId="77777777" w:rsidR="00D87A93" w:rsidRPr="00D87A93" w:rsidRDefault="00D87A93" w:rsidP="00D87A93">
      <w:pPr>
        <w:shd w:val="clear" w:color="auto" w:fill="FFFFFF"/>
        <w:spacing w:after="0" w:line="240" w:lineRule="auto"/>
        <w:rPr>
          <w:rFonts w:ascii="Open Sans" w:eastAsia="Times New Roman" w:hAnsi="Open Sans" w:cs="Open Sans"/>
          <w:color w:val="373737"/>
          <w:sz w:val="21"/>
          <w:szCs w:val="21"/>
        </w:rPr>
      </w:pPr>
    </w:p>
    <w:p w14:paraId="08AA2009" w14:textId="3B4B44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w:t>
      </w:r>
      <w:r w:rsidRPr="00D87A93">
        <w:rPr>
          <w:rFonts w:ascii="Open Sans" w:eastAsia="Times New Roman" w:hAnsi="Open Sans" w:cs="Open Sans"/>
          <w:color w:val="373737"/>
          <w:sz w:val="21"/>
          <w:szCs w:val="21"/>
        </w:rPr>
        <w:lastRenderedPageBreak/>
        <w:t xml:space="preserve">for the programmable economy in light of the currency, global economic reset of 2025. SOURCE: Github: http://github.com/Beacon-Heart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1846F89D" w14:textId="5853D39E" w:rsidR="00377811" w:rsidRPr="00D87A93" w:rsidRDefault="00377811"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4B7895FB" w14:textId="77777777" w:rsidR="00D87A93" w:rsidRDefault="00D87A93" w:rsidP="0041712B">
      <w:pPr>
        <w:spacing w:after="0" w:line="240" w:lineRule="auto"/>
        <w:rPr>
          <w:sz w:val="24"/>
          <w:szCs w:val="24"/>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4"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lastRenderedPageBreak/>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74C85B34"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342C7DDA" w14:textId="77777777" w:rsidR="0041712B" w:rsidRDefault="0041712B" w:rsidP="0041712B">
      <w:pPr>
        <w:spacing w:after="0" w:line="240" w:lineRule="auto"/>
        <w:rPr>
          <w:sz w:val="24"/>
          <w:szCs w:val="24"/>
        </w:rPr>
      </w:pPr>
    </w:p>
    <w:p w14:paraId="4C5C1A29" w14:textId="3253F895" w:rsidR="0041712B" w:rsidRDefault="0041712B" w:rsidP="0041712B">
      <w:pPr>
        <w:spacing w:after="0" w:line="240" w:lineRule="auto"/>
        <w:rPr>
          <w:sz w:val="24"/>
          <w:szCs w:val="24"/>
        </w:rPr>
      </w:pPr>
    </w:p>
    <w:p w14:paraId="752E417B" w14:textId="78524E5F" w:rsidR="0041712B" w:rsidRDefault="004268C9" w:rsidP="008F2259">
      <w:pPr>
        <w:spacing w:after="0" w:line="240" w:lineRule="auto"/>
        <w:rPr>
          <w:sz w:val="24"/>
          <w:szCs w:val="24"/>
        </w:rPr>
      </w:pPr>
      <w:r>
        <w:rPr>
          <w:noProof/>
          <w:sz w:val="24"/>
          <w:szCs w:val="24"/>
        </w:rPr>
        <w:drawing>
          <wp:inline distT="0" distB="0" distL="0" distR="0" wp14:anchorId="10B8D983" wp14:editId="67B5BDA6">
            <wp:extent cx="5943600" cy="282702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41712B">
        <w:rPr>
          <w:sz w:val="24"/>
          <w:szCs w:val="24"/>
        </w:rPr>
        <w:t xml:space="preserve">Figure </w:t>
      </w:r>
      <w:r w:rsidR="00A70DBB">
        <w:rPr>
          <w:sz w:val="24"/>
          <w:szCs w:val="24"/>
        </w:rPr>
        <w:t>4</w:t>
      </w:r>
      <w:r w:rsidR="0041712B">
        <w:rPr>
          <w:sz w:val="24"/>
          <w:szCs w:val="24"/>
        </w:rPr>
        <w:t>: German Army’s 2003 recommendation to reuse Battlefield Digitization for OOT</w:t>
      </w:r>
      <w:r w:rsidR="008F2259">
        <w:rPr>
          <w:sz w:val="24"/>
          <w:szCs w:val="24"/>
        </w:rPr>
        <w:t>W</w:t>
      </w:r>
    </w:p>
    <w:p w14:paraId="08958C59" w14:textId="6C35F34B" w:rsidR="00ED1D68" w:rsidRDefault="00ED1D68" w:rsidP="008F2259">
      <w:pPr>
        <w:spacing w:after="0" w:line="240" w:lineRule="auto"/>
        <w:rPr>
          <w:sz w:val="24"/>
          <w:szCs w:val="24"/>
        </w:rPr>
      </w:pPr>
    </w:p>
    <w:p w14:paraId="6CC37097" w14:textId="7B38B5BD" w:rsidR="00ED1D68" w:rsidRDefault="00ED1D68" w:rsidP="008F2259">
      <w:pPr>
        <w:spacing w:after="0" w:line="240" w:lineRule="auto"/>
        <w:rPr>
          <w:sz w:val="24"/>
          <w:szCs w:val="24"/>
        </w:rPr>
      </w:pPr>
      <w:r>
        <w:rPr>
          <w:noProof/>
          <w:sz w:val="24"/>
          <w:szCs w:val="24"/>
        </w:rPr>
        <w:drawing>
          <wp:inline distT="0" distB="0" distL="0" distR="0" wp14:anchorId="36D257C4" wp14:editId="0D7FCF19">
            <wp:extent cx="5943600" cy="2156460"/>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156460"/>
                    </a:xfrm>
                    <a:prstGeom prst="rect">
                      <a:avLst/>
                    </a:prstGeom>
                  </pic:spPr>
                </pic:pic>
              </a:graphicData>
            </a:graphic>
          </wp:inline>
        </w:drawing>
      </w:r>
    </w:p>
    <w:p w14:paraId="49A114B0" w14:textId="57864ACB" w:rsidR="00ED1D68" w:rsidRDefault="00ED1D68" w:rsidP="008F2259">
      <w:pPr>
        <w:spacing w:after="0" w:line="240" w:lineRule="auto"/>
        <w:rPr>
          <w:sz w:val="24"/>
          <w:szCs w:val="24"/>
        </w:rPr>
      </w:pPr>
      <w:r>
        <w:rPr>
          <w:sz w:val="24"/>
          <w:szCs w:val="24"/>
        </w:rPr>
        <w:t>Figure 5: USPTO 13/573,002 Patent application type: Adaptive Procedural Template / checklist</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7D644689"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ED1D68">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3DC5D9E"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ED1D68">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1C62FC06" w14:textId="21E35A53" w:rsidR="004D37CA" w:rsidRPr="00444B20" w:rsidRDefault="00151C5C" w:rsidP="00AC37C7">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F959CE" w14:textId="0905AB8B" w:rsidR="00B13C5B" w:rsidRPr="00444B20" w:rsidRDefault="00F66691" w:rsidP="00B13C5B">
      <w:pPr>
        <w:spacing w:before="100" w:beforeAutospacing="1" w:after="100" w:afterAutospacing="1"/>
        <w:rPr>
          <w:rFonts w:ascii="Times New Roman" w:hAnsi="Times New Roman"/>
          <w:color w:val="000000"/>
          <w:sz w:val="24"/>
          <w:szCs w:val="24"/>
        </w:rPr>
      </w:pPr>
      <w:bookmarkStart w:id="0" w:name="_Hlk509238128"/>
      <w:r w:rsidRPr="00444B20">
        <w:rPr>
          <w:rFonts w:ascii="Times New Roman" w:hAnsi="Times New Roman"/>
          <w:color w:val="000000"/>
          <w:sz w:val="24"/>
          <w:szCs w:val="24"/>
        </w:rPr>
        <w:t xml:space="preserve">Fig </w:t>
      </w:r>
      <w:r w:rsidR="00ED1D68">
        <w:rPr>
          <w:rFonts w:ascii="Times New Roman" w:hAnsi="Times New Roman"/>
          <w:color w:val="000000"/>
          <w:sz w:val="24"/>
          <w:szCs w:val="24"/>
        </w:rPr>
        <w:t>8</w:t>
      </w:r>
      <w:r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p>
    <w:bookmarkEnd w:id="0"/>
    <w:p w14:paraId="59F718EA" w14:textId="6A46FD09"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0"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9789780"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 xml:space="preserve">FIG </w:t>
      </w:r>
      <w:r w:rsidR="00ED1D68">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2"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5C0CDAF3"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10</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4"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68DDDC2"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ED1D68">
        <w:rPr>
          <w:rStyle w:val="Hyperlink"/>
          <w:rFonts w:ascii="Times New Roman" w:hAnsi="Times New Roman"/>
          <w:color w:val="auto"/>
          <w:sz w:val="24"/>
          <w:szCs w:val="24"/>
          <w:u w:val="none"/>
        </w:rPr>
        <w:t>1</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2709B48C"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ED1D68">
        <w:rPr>
          <w:rFonts w:ascii="Times New Roman" w:hAnsi="Times New Roman"/>
          <w:b/>
          <w:color w:val="333333"/>
          <w:sz w:val="24"/>
          <w:szCs w:val="24"/>
          <w:lang w:val="en"/>
        </w:rPr>
        <w:t>2</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7"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28"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2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1" w:history="1">
        <w:r w:rsidRPr="00444B20">
          <w:rPr>
            <w:rStyle w:val="Hyperlink"/>
            <w:b/>
          </w:rPr>
          <w:t>LINK</w:t>
        </w:r>
      </w:hyperlink>
      <w:r w:rsidRPr="00444B20">
        <w:rPr>
          <w:b/>
        </w:rPr>
        <w:t xml:space="preserve"> </w:t>
      </w:r>
      <w:hyperlink r:id="rId32"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8218141"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13: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4" w:history="1">
        <w:r w:rsidR="00422588" w:rsidRPr="004D3C18">
          <w:rPr>
            <w:rStyle w:val="Hyperlink"/>
            <w:lang w:val="en"/>
          </w:rPr>
          <w:t>LINK</w:t>
        </w:r>
      </w:hyperlink>
      <w:r w:rsidR="002C7E67" w:rsidRPr="00444B20">
        <w:rPr>
          <w:color w:val="333333"/>
          <w:lang w:val="en"/>
        </w:rPr>
        <w:t xml:space="preserve">: </w:t>
      </w:r>
      <w:hyperlink r:id="rId35"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36"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5717FC8A"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ED1D68">
        <w:rPr>
          <w:rFonts w:ascii="Times New Roman" w:hAnsi="Times New Roman"/>
          <w:color w:val="000000"/>
          <w:sz w:val="24"/>
          <w:szCs w:val="24"/>
        </w:rPr>
        <w:t>4</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527645EC" w:rsidR="001738C0" w:rsidRPr="00444B20" w:rsidRDefault="00CE3E95" w:rsidP="005F22F8">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0CFE0EBE" w14:textId="78538427" w:rsidR="00ED6D0A" w:rsidRPr="00444B20" w:rsidRDefault="005C1418" w:rsidP="0074278A">
      <w:pPr>
        <w:spacing w:before="100" w:beforeAutospacing="1" w:after="100" w:afterAutospacing="1"/>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3701CBC6" wp14:editId="42443A02">
            <wp:extent cx="5943600" cy="44577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D3421BD" w14:textId="0E2AE806" w:rsidR="00ED6D0A" w:rsidRPr="00444B20" w:rsidRDefault="00AE7EE7"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w:t>
      </w:r>
      <w:r w:rsidR="00DB765A" w:rsidRPr="00444B20">
        <w:rPr>
          <w:rFonts w:ascii="Times New Roman" w:hAnsi="Times New Roman"/>
          <w:color w:val="050505"/>
          <w:sz w:val="24"/>
          <w:szCs w:val="24"/>
        </w:rPr>
        <w:t xml:space="preserve"> 1</w:t>
      </w:r>
      <w:r w:rsidR="00ED1D68">
        <w:rPr>
          <w:rFonts w:ascii="Times New Roman" w:hAnsi="Times New Roman"/>
          <w:color w:val="050505"/>
          <w:sz w:val="24"/>
          <w:szCs w:val="24"/>
        </w:rPr>
        <w:t>5</w:t>
      </w:r>
      <w:r w:rsidR="00DB765A" w:rsidRPr="00444B20">
        <w:rPr>
          <w:rFonts w:ascii="Times New Roman" w:hAnsi="Times New Roman"/>
          <w:color w:val="050505"/>
          <w:sz w:val="24"/>
          <w:szCs w:val="24"/>
        </w:rPr>
        <w:t xml:space="preserve">: </w:t>
      </w:r>
      <w:r w:rsidR="00ED6D0A" w:rsidRPr="00444B20">
        <w:rPr>
          <w:rFonts w:ascii="Times New Roman" w:hAnsi="Times New Roman"/>
          <w:color w:val="050505"/>
          <w:sz w:val="24"/>
          <w:szCs w:val="24"/>
        </w:rPr>
        <w:t xml:space="preserve">Heart Beacon Cycle Time — Space Meter USPTO 13/573,002 is an Adaptive Procedural Template: Use Case: Eco Economic Epoch Heartbeats for the programmable economy. </w:t>
      </w:r>
    </w:p>
    <w:p w14:paraId="559D6CB4" w14:textId="4EFD74DD" w:rsidR="002C7E67" w:rsidRPr="00444B20" w:rsidRDefault="002C7E67" w:rsidP="002C7E67">
      <w:pPr>
        <w:rPr>
          <w:rFonts w:ascii="Times New Roman" w:hAnsi="Times New Roman"/>
          <w:b/>
          <w:bCs/>
          <w:color w:val="0563C1"/>
          <w:sz w:val="24"/>
          <w:szCs w:val="24"/>
          <w:u w:val="single"/>
          <w:lang w:val="en"/>
        </w:rPr>
      </w:pPr>
      <w:r w:rsidRPr="00444B20">
        <w:rPr>
          <w:rStyle w:val="Strong"/>
          <w:rFonts w:ascii="Times New Roman" w:hAnsi="Times New Roman"/>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w:t>
      </w:r>
      <w:r w:rsidR="00832F00">
        <w:rPr>
          <w:rStyle w:val="Strong"/>
          <w:rFonts w:ascii="Times New Roman" w:hAnsi="Times New Roman"/>
          <w:b w:val="0"/>
          <w:bCs w:val="0"/>
          <w:color w:val="000000"/>
          <w:sz w:val="24"/>
          <w:szCs w:val="24"/>
        </w:rPr>
        <w:t xml:space="preserve">implement a simple SLA Service Level Agreement: closer is cheaper given closer = less fuel, carbon consumed promoting produce and consume locally. </w:t>
      </w:r>
      <w:r w:rsidRPr="00444B20">
        <w:rPr>
          <w:rStyle w:val="Strong"/>
          <w:rFonts w:ascii="Times New Roman" w:hAnsi="Times New Roman"/>
          <w:b w:val="0"/>
          <w:bCs w:val="0"/>
          <w:color w:val="000000"/>
          <w:sz w:val="24"/>
          <w:szCs w:val="24"/>
        </w:rPr>
        <w:t xml:space="preserve">/ Heart Beacon Cycle Ecologically Sustainable Economic Epochs for trade equity, ecologic sustainability, economic stability.   </w:t>
      </w:r>
    </w:p>
    <w:p w14:paraId="0238BC53" w14:textId="77777777" w:rsidR="002C7E67" w:rsidRPr="00444B20" w:rsidRDefault="002C7E67" w:rsidP="00ED6D0A">
      <w:pPr>
        <w:shd w:val="clear" w:color="auto" w:fill="FFFFFF"/>
        <w:rPr>
          <w:rFonts w:ascii="Times New Roman" w:hAnsi="Times New Roman"/>
          <w:color w:val="050505"/>
          <w:sz w:val="24"/>
          <w:szCs w:val="24"/>
        </w:rPr>
      </w:pP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5B935B5F"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ED1D68">
        <w:rPr>
          <w:rFonts w:ascii="Times New Roman" w:hAnsi="Times New Roman"/>
          <w:color w:val="050505"/>
          <w:sz w:val="24"/>
          <w:szCs w:val="24"/>
        </w:rPr>
        <w:t>6</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0FDA3694"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ED1D68">
        <w:rPr>
          <w:b/>
          <w:bCs/>
          <w:color w:val="24292E"/>
        </w:rPr>
        <w:t>7</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1"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2"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3"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4"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5"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6"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6AC49" w14:textId="77777777" w:rsidR="001E106D" w:rsidRDefault="001E106D" w:rsidP="00AE7EE7">
      <w:pPr>
        <w:spacing w:after="0" w:line="240" w:lineRule="auto"/>
      </w:pPr>
      <w:r>
        <w:separator/>
      </w:r>
    </w:p>
  </w:endnote>
  <w:endnote w:type="continuationSeparator" w:id="0">
    <w:p w14:paraId="75B26CD8" w14:textId="77777777" w:rsidR="001E106D" w:rsidRDefault="001E106D"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C991A" w14:textId="77777777" w:rsidR="001E106D" w:rsidRDefault="001E106D" w:rsidP="00AE7EE7">
      <w:pPr>
        <w:spacing w:after="0" w:line="240" w:lineRule="auto"/>
      </w:pPr>
      <w:r>
        <w:separator/>
      </w:r>
    </w:p>
  </w:footnote>
  <w:footnote w:type="continuationSeparator" w:id="0">
    <w:p w14:paraId="4FB159E8" w14:textId="77777777" w:rsidR="001E106D" w:rsidRDefault="001E106D"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E50"/>
    <w:rsid w:val="00357400"/>
    <w:rsid w:val="00357724"/>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73B"/>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374A"/>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6C93"/>
    <w:rsid w:val="00E921F6"/>
    <w:rsid w:val="00E93428"/>
    <w:rsid w:val="00E9545A"/>
    <w:rsid w:val="00E971D8"/>
    <w:rsid w:val="00EB0822"/>
    <w:rsid w:val="00EB0A11"/>
    <w:rsid w:val="00EB2F4A"/>
    <w:rsid w:val="00EC15B6"/>
    <w:rsid w:val="00EC1BFA"/>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D93"/>
    <w:rsid w:val="00FA399C"/>
    <w:rsid w:val="00FB009D"/>
    <w:rsid w:val="00FB03E0"/>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3.jpeg"/><Relationship Id="rId39" Type="http://schemas.openxmlformats.org/officeDocument/2006/relationships/image" Target="media/image17.jpeg"/><Relationship Id="rId21" Type="http://schemas.openxmlformats.org/officeDocument/2006/relationships/image" Target="media/image10.jpg"/><Relationship Id="rId34" Type="http://schemas.openxmlformats.org/officeDocument/2006/relationships/hyperlink" Target="LINK" TargetMode="External"/><Relationship Id="rId42" Type="http://schemas.openxmlformats.org/officeDocument/2006/relationships/hyperlink" Target="https://angel.co/heart_beaco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s://twitter.com/hashtag/RESET?src=ha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yperlink" Target="https://en.wikipedia.org/wiki/Alice_Corp._v._CLS_Bank_International" TargetMode="External"/><Relationship Id="rId32" Type="http://schemas.openxmlformats.org/officeDocument/2006/relationships/hyperlink" Target="https://investopedia.com/terms/d/demurrage.asp" TargetMode="External"/><Relationship Id="rId37" Type="http://schemas.openxmlformats.org/officeDocument/2006/relationships/image" Target="media/image15.jpeg"/><Relationship Id="rId40" Type="http://schemas.openxmlformats.org/officeDocument/2006/relationships/image" Target="media/image18.jpg"/><Relationship Id="rId45" Type="http://schemas.openxmlformats.org/officeDocument/2006/relationships/hyperlink" Target="https://flote.app/user/Heart_Beacon"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hyperlink" Target="https://twitter.com/hashtag/Economic?src=hash" TargetMode="External"/><Relationship Id="rId36" Type="http://schemas.openxmlformats.org/officeDocument/2006/relationships/hyperlink" Target="https://www.investopedia.com/terms/k/k-percent-rule.asp" TargetMode="Externa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hyperlink" Target="https://investopedia.com/terms/d/demurrage.asp" TargetMode="External"/><Relationship Id="rId44"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hyperlink" Target="https://en.wikipedia.org/wiki/NetOps" TargetMode="External"/><Relationship Id="rId22" Type="http://schemas.openxmlformats.org/officeDocument/2006/relationships/hyperlink" Target="http://en.wikipedia.org/wiki/SIMPLE_(military_communications_protocol)" TargetMode="External"/><Relationship Id="rId27" Type="http://schemas.openxmlformats.org/officeDocument/2006/relationships/hyperlink" Target="http://www.investopedia.com/terms/k/k-percent-rule.asp" TargetMode="External"/><Relationship Id="rId30" Type="http://schemas.openxmlformats.org/officeDocument/2006/relationships/hyperlink" Target="https://twitter.com/hashtag/RESET?src=hash" TargetMode="External"/><Relationship Id="rId35" Type="http://schemas.openxmlformats.org/officeDocument/2006/relationships/hyperlink" Target="https://www.supermoney.com/2014/06/thomas-edisons-view-money/" TargetMode="External"/><Relationship Id="rId43" Type="http://schemas.openxmlformats.org/officeDocument/2006/relationships/hyperlink" Target="http://app.maven.co/profile/SHfEKnA9"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www.linkedin.com/feed/hashtag/?keywords=defi&amp;highlightedUpdateUrns=urn%3Ali%3Aactivity%3A6967102147989532673" TargetMode="External"/><Relationship Id="rId17" Type="http://schemas.openxmlformats.org/officeDocument/2006/relationships/image" Target="media/image7.jpg"/><Relationship Id="rId25" Type="http://schemas.openxmlformats.org/officeDocument/2006/relationships/image" Target="media/image12.jpeg"/><Relationship Id="rId33" Type="http://schemas.openxmlformats.org/officeDocument/2006/relationships/image" Target="media/image14.jpg"/><Relationship Id="rId38" Type="http://schemas.openxmlformats.org/officeDocument/2006/relationships/image" Target="media/image16.jpg"/><Relationship Id="rId46" Type="http://schemas.openxmlformats.org/officeDocument/2006/relationships/hyperlink" Target="mailto:ecoeconomicepochs@protonmail.com" TargetMode="External"/><Relationship Id="rId20" Type="http://schemas.openxmlformats.org/officeDocument/2006/relationships/hyperlink" Target="https://lnkd.in/eN4vGP58" TargetMode="External"/><Relationship Id="rId41"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18</Pages>
  <Words>3896</Words>
  <Characters>22209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46</cp:revision>
  <cp:lastPrinted>2022-01-03T16:01:00Z</cp:lastPrinted>
  <dcterms:created xsi:type="dcterms:W3CDTF">2022-01-03T16:00:00Z</dcterms:created>
  <dcterms:modified xsi:type="dcterms:W3CDTF">2022-10-05T17:43:00Z</dcterms:modified>
</cp:coreProperties>
</file>